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4B" w:rsidRPr="00AC3A34" w:rsidRDefault="002D7390" w:rsidP="00AC3A34">
      <w:pPr>
        <w:ind w:right="-143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AC3A34">
        <w:rPr>
          <w:sz w:val="32"/>
          <w:szCs w:val="32"/>
        </w:rPr>
        <w:t xml:space="preserve">    </w:t>
      </w:r>
      <w:bookmarkStart w:id="0" w:name="_GoBack"/>
      <w:bookmarkEnd w:id="0"/>
    </w:p>
    <w:p w:rsidR="00242465" w:rsidRPr="00AC3A34" w:rsidRDefault="00242465" w:rsidP="00242465">
      <w:pPr>
        <w:ind w:right="-143"/>
        <w:jc w:val="center"/>
        <w:rPr>
          <w:b/>
          <w:szCs w:val="28"/>
        </w:rPr>
      </w:pPr>
      <w:r w:rsidRPr="00AC3A34">
        <w:rPr>
          <w:b/>
          <w:szCs w:val="28"/>
        </w:rPr>
        <w:t>Д</w:t>
      </w:r>
      <w:r w:rsidR="00F90320" w:rsidRPr="00AC3A34">
        <w:rPr>
          <w:b/>
          <w:szCs w:val="28"/>
        </w:rPr>
        <w:t>оклад</w:t>
      </w:r>
    </w:p>
    <w:p w:rsidR="00F90320" w:rsidRPr="00AC3A34" w:rsidRDefault="00F90320" w:rsidP="00242465">
      <w:pPr>
        <w:ind w:right="-143"/>
        <w:jc w:val="center"/>
        <w:rPr>
          <w:b/>
          <w:szCs w:val="28"/>
        </w:rPr>
      </w:pPr>
      <w:r w:rsidRPr="00AC3A34">
        <w:rPr>
          <w:b/>
          <w:szCs w:val="28"/>
        </w:rPr>
        <w:t xml:space="preserve"> на публичном обсуждении 21.08.2018  на тему «Камеральный  и  выездной контроль   налогоплательщиков,  осуществляющих  внешнеэкономическую  деятельность.  Взаимодействие  с  таможенными  органами</w:t>
      </w:r>
      <w:r w:rsidR="002D7390" w:rsidRPr="00AC3A34">
        <w:rPr>
          <w:b/>
          <w:szCs w:val="28"/>
        </w:rPr>
        <w:t>. Валютный контроль</w:t>
      </w:r>
      <w:r w:rsidRPr="00AC3A34">
        <w:rPr>
          <w:b/>
          <w:szCs w:val="28"/>
        </w:rPr>
        <w:t>».</w:t>
      </w:r>
    </w:p>
    <w:p w:rsidR="002D7390" w:rsidRDefault="002D7390" w:rsidP="00242465">
      <w:pPr>
        <w:ind w:right="-143"/>
        <w:jc w:val="center"/>
        <w:rPr>
          <w:sz w:val="32"/>
          <w:szCs w:val="32"/>
        </w:rPr>
      </w:pPr>
    </w:p>
    <w:p w:rsidR="002D7390" w:rsidRDefault="00EA60E1" w:rsidP="00242465">
      <w:pPr>
        <w:ind w:right="-14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D5759">
        <w:rPr>
          <w:noProof/>
          <w:sz w:val="32"/>
          <w:szCs w:val="32"/>
        </w:rPr>
        <w:drawing>
          <wp:inline distT="0" distB="0" distL="0" distR="0" wp14:anchorId="114276A8">
            <wp:extent cx="3657600" cy="2057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0E1" w:rsidRDefault="00EA60E1" w:rsidP="00242465">
      <w:pPr>
        <w:ind w:right="-143"/>
        <w:jc w:val="center"/>
        <w:rPr>
          <w:sz w:val="32"/>
          <w:szCs w:val="32"/>
        </w:rPr>
      </w:pPr>
    </w:p>
    <w:p w:rsidR="00F90320" w:rsidRPr="00AC3A34" w:rsidRDefault="00F90320" w:rsidP="00F90320">
      <w:pPr>
        <w:pStyle w:val="a3"/>
        <w:ind w:firstLine="851"/>
        <w:jc w:val="both"/>
        <w:rPr>
          <w:sz w:val="28"/>
          <w:szCs w:val="28"/>
        </w:rPr>
      </w:pPr>
      <w:r w:rsidRPr="00AC3A34">
        <w:rPr>
          <w:sz w:val="28"/>
          <w:szCs w:val="28"/>
        </w:rPr>
        <w:t>Совместная работа налоговых и таможенных органов Омской области осуществляется в рамках информационного взаимодействия и проведения совместных контрольных мероприятий.</w:t>
      </w:r>
    </w:p>
    <w:p w:rsidR="00F90320" w:rsidRPr="00AC3A34" w:rsidRDefault="00F90320" w:rsidP="00F90320">
      <w:pPr>
        <w:pStyle w:val="a3"/>
        <w:ind w:firstLine="851"/>
        <w:jc w:val="both"/>
        <w:rPr>
          <w:sz w:val="28"/>
          <w:szCs w:val="28"/>
        </w:rPr>
      </w:pPr>
      <w:r w:rsidRPr="00AC3A34">
        <w:rPr>
          <w:sz w:val="28"/>
          <w:szCs w:val="28"/>
        </w:rPr>
        <w:t>Обмен информацией происходит как на плановой основе, так и по индивидуальным запросам, направляемым инспекциями, при выявлении случаев несоответствия сведений, отражаемых в электронной базе данных Омской таможни и представленными на проверку копиями ГТД.</w:t>
      </w:r>
    </w:p>
    <w:p w:rsidR="00F90320" w:rsidRPr="00AC3A34" w:rsidRDefault="00F90320" w:rsidP="00F90320">
      <w:pPr>
        <w:pStyle w:val="a3"/>
        <w:ind w:firstLine="851"/>
        <w:jc w:val="both"/>
        <w:rPr>
          <w:sz w:val="28"/>
          <w:szCs w:val="28"/>
        </w:rPr>
      </w:pPr>
      <w:r w:rsidRPr="00AC3A34">
        <w:rPr>
          <w:sz w:val="28"/>
          <w:szCs w:val="28"/>
        </w:rPr>
        <w:t>Полученная информация используется при проведении контрольных мероприятий в отношении налогоплательщиков, осуществляющих внешнеэкономическую деятельность, и, прежде всего, при проведении камеральных проверок по вопросам обоснованности применения налоговой ставки « 0 » процентов и правомерности применения налоговых вычетов при экспорте товаров.</w:t>
      </w:r>
    </w:p>
    <w:p w:rsidR="00F90320" w:rsidRPr="00AC3A34" w:rsidRDefault="00F90320" w:rsidP="00F90320">
      <w:pPr>
        <w:autoSpaceDE w:val="0"/>
        <w:autoSpaceDN w:val="0"/>
        <w:adjustRightInd w:val="0"/>
        <w:ind w:firstLine="900"/>
        <w:jc w:val="both"/>
        <w:rPr>
          <w:szCs w:val="28"/>
        </w:rPr>
      </w:pPr>
      <w:r w:rsidRPr="00AC3A34">
        <w:rPr>
          <w:szCs w:val="28"/>
        </w:rPr>
        <w:t>В основном, информация, поступающая из таможенных органов, подтверждает факты осуществления налогоплательщиком внешнеэкономической деятельности, и  используется  при  проведении  выездных  и  камеральных  проверок.</w:t>
      </w:r>
    </w:p>
    <w:p w:rsidR="00F90320" w:rsidRPr="00AC3A34" w:rsidRDefault="00F90320" w:rsidP="00F90320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AC3A34">
        <w:rPr>
          <w:sz w:val="28"/>
          <w:szCs w:val="28"/>
        </w:rPr>
        <w:t>В ходе проведения камеральных налоговых проверок организаций и физических лиц, осуществляющих внешнеэкономическую деятельность, основные доначисления связаны: с выявленными несоответствиями наименований оприходованного товара с наименованием товара, указанного в ГТД, либо неисполнением обязанности по исчислению и уплате авансовых платежей, полученных в счет предстоящих поставок товаров, перемещаемых через границу Российской Федерации.</w:t>
      </w:r>
      <w:proofErr w:type="gramEnd"/>
    </w:p>
    <w:p w:rsidR="00F90320" w:rsidRPr="00AC3A34" w:rsidRDefault="00F90320" w:rsidP="00F90320">
      <w:pPr>
        <w:ind w:firstLine="851"/>
        <w:jc w:val="both"/>
        <w:rPr>
          <w:szCs w:val="28"/>
        </w:rPr>
      </w:pPr>
      <w:r w:rsidRPr="00AC3A34">
        <w:rPr>
          <w:szCs w:val="28"/>
        </w:rPr>
        <w:t>Основными нарушениями, выявл</w:t>
      </w:r>
      <w:r w:rsidR="00242465" w:rsidRPr="00AC3A34">
        <w:rPr>
          <w:szCs w:val="28"/>
        </w:rPr>
        <w:t>яемыми</w:t>
      </w:r>
      <w:r w:rsidRPr="00AC3A34">
        <w:rPr>
          <w:szCs w:val="28"/>
        </w:rPr>
        <w:t xml:space="preserve"> при проведении </w:t>
      </w:r>
      <w:r w:rsidR="00242465" w:rsidRPr="00AC3A34">
        <w:rPr>
          <w:szCs w:val="28"/>
        </w:rPr>
        <w:t>налоговых</w:t>
      </w:r>
      <w:r w:rsidRPr="00AC3A34">
        <w:rPr>
          <w:szCs w:val="28"/>
        </w:rPr>
        <w:t xml:space="preserve"> проверок организаций, заявивших возмещение НДС по экспортным операциям, являются: </w:t>
      </w:r>
    </w:p>
    <w:p w:rsidR="00F90320" w:rsidRPr="00AC3A34" w:rsidRDefault="00F90320" w:rsidP="00F9032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 w:rsidRPr="00AC3A34">
        <w:rPr>
          <w:szCs w:val="28"/>
        </w:rPr>
        <w:t xml:space="preserve">Представление неполного или содержащего внутренние противоречия пакета документов, оформленного с нарушением ст. ст. 165, 169, 171, 172 НК РФ для подтверждения заявленной нулевой ставки к выручке по экспортным операциям; </w:t>
      </w:r>
    </w:p>
    <w:p w:rsidR="00F90320" w:rsidRPr="00AC3A34" w:rsidRDefault="00F90320" w:rsidP="00F9032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 w:rsidRPr="00AC3A34">
        <w:rPr>
          <w:szCs w:val="28"/>
        </w:rPr>
        <w:t xml:space="preserve">Неправомерное предъявление сумм НДС к вычету в период применения специальных режимов, восстановление при переходе налогоплательщика на специальные </w:t>
      </w:r>
      <w:r w:rsidRPr="00AC3A34">
        <w:rPr>
          <w:szCs w:val="28"/>
        </w:rPr>
        <w:lastRenderedPageBreak/>
        <w:t xml:space="preserve">налоговые режимы в соответствии с главами 26.2 и 26.3 НК РФ сумм налога, ранее принятых к вычету </w:t>
      </w:r>
      <w:proofErr w:type="gramStart"/>
      <w:r w:rsidRPr="00AC3A34">
        <w:rPr>
          <w:szCs w:val="28"/>
        </w:rPr>
        <w:t xml:space="preserve">( </w:t>
      </w:r>
      <w:proofErr w:type="gramEnd"/>
      <w:r w:rsidRPr="00AC3A34">
        <w:rPr>
          <w:szCs w:val="28"/>
        </w:rPr>
        <w:t xml:space="preserve">п. 5 ст. 173 НК РФ, </w:t>
      </w:r>
      <w:proofErr w:type="spellStart"/>
      <w:r w:rsidRPr="00AC3A34">
        <w:rPr>
          <w:szCs w:val="28"/>
        </w:rPr>
        <w:t>п.п</w:t>
      </w:r>
      <w:proofErr w:type="spellEnd"/>
      <w:r w:rsidRPr="00AC3A34">
        <w:rPr>
          <w:szCs w:val="28"/>
        </w:rPr>
        <w:t>. 1, 2 ст. 171 НК РФ, п. 3 ст. 170 НК РФ );</w:t>
      </w:r>
    </w:p>
    <w:p w:rsidR="00F90320" w:rsidRPr="00AC3A34" w:rsidRDefault="00F90320" w:rsidP="00F9032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 w:rsidRPr="00AC3A34">
        <w:rPr>
          <w:szCs w:val="28"/>
        </w:rPr>
        <w:t>Необоснованно заявленные налоговые вычеты по причине отсутствия документов, подтверждающих расчеты покупателя с поставщиками ТМЦ, а также недобросовестности контрагентов.</w:t>
      </w:r>
    </w:p>
    <w:p w:rsidR="00F90320" w:rsidRPr="00AC3A34" w:rsidRDefault="00F90320" w:rsidP="00F90320">
      <w:pPr>
        <w:ind w:firstLine="851"/>
        <w:jc w:val="both"/>
        <w:rPr>
          <w:szCs w:val="28"/>
        </w:rPr>
      </w:pPr>
      <w:r w:rsidRPr="00AC3A34">
        <w:rPr>
          <w:szCs w:val="28"/>
        </w:rPr>
        <w:t>В 2016 году было проведено 678 таких проверок, по результатам которых дополнительно начислено в бюджет 144 437,0 тыс. руб., а в 2017 году проведено уже 986 налоговых проверок организаций и физических лиц или в 1,5 раза больше чем в 2016 году, дополнительно начислено в бюджет 106816,0 тыс. рублей</w:t>
      </w:r>
      <w:proofErr w:type="gramStart"/>
      <w:r w:rsidRPr="00AC3A34">
        <w:rPr>
          <w:szCs w:val="28"/>
        </w:rPr>
        <w:t>.</w:t>
      </w:r>
      <w:proofErr w:type="gramEnd"/>
      <w:r w:rsidRPr="00AC3A34">
        <w:rPr>
          <w:szCs w:val="28"/>
        </w:rPr>
        <w:t xml:space="preserve"> (</w:t>
      </w:r>
      <w:proofErr w:type="gramStart"/>
      <w:r w:rsidRPr="00AC3A34">
        <w:rPr>
          <w:szCs w:val="28"/>
        </w:rPr>
        <w:t>д</w:t>
      </w:r>
      <w:proofErr w:type="gramEnd"/>
      <w:r w:rsidRPr="00AC3A34">
        <w:rPr>
          <w:szCs w:val="28"/>
        </w:rPr>
        <w:t xml:space="preserve">оначисления произведены в основном по выездным налоговым проверкам и не связаны с осуществлением налогоплательщиками внешнеэкономической деятельности). </w:t>
      </w:r>
    </w:p>
    <w:p w:rsidR="00BD40B8" w:rsidRPr="00AC3A34" w:rsidRDefault="00BD40B8" w:rsidP="00BD40B8">
      <w:pPr>
        <w:jc w:val="both"/>
        <w:rPr>
          <w:szCs w:val="28"/>
        </w:rPr>
      </w:pPr>
      <w:r w:rsidRPr="00AC3A34">
        <w:rPr>
          <w:szCs w:val="28"/>
        </w:rPr>
        <w:t xml:space="preserve">      В режиме координации с таможенными органами </w:t>
      </w:r>
      <w:r w:rsidR="00F90320" w:rsidRPr="00AC3A34">
        <w:rPr>
          <w:szCs w:val="28"/>
        </w:rPr>
        <w:t>в</w:t>
      </w:r>
      <w:r w:rsidRPr="00AC3A34">
        <w:rPr>
          <w:szCs w:val="28"/>
        </w:rPr>
        <w:t xml:space="preserve"> 2017 год</w:t>
      </w:r>
      <w:r w:rsidR="00F90320" w:rsidRPr="00AC3A34">
        <w:rPr>
          <w:szCs w:val="28"/>
        </w:rPr>
        <w:t xml:space="preserve">у было </w:t>
      </w:r>
      <w:r w:rsidRPr="00AC3A34">
        <w:rPr>
          <w:szCs w:val="28"/>
        </w:rPr>
        <w:t xml:space="preserve"> проведен</w:t>
      </w:r>
      <w:r w:rsidR="00F90320" w:rsidRPr="00AC3A34">
        <w:rPr>
          <w:szCs w:val="28"/>
        </w:rPr>
        <w:t xml:space="preserve">о 4 </w:t>
      </w:r>
      <w:proofErr w:type="gramStart"/>
      <w:r w:rsidR="00F90320" w:rsidRPr="00AC3A34">
        <w:rPr>
          <w:szCs w:val="28"/>
        </w:rPr>
        <w:t>налоговых</w:t>
      </w:r>
      <w:proofErr w:type="gramEnd"/>
      <w:r w:rsidR="00F90320" w:rsidRPr="00AC3A34">
        <w:rPr>
          <w:szCs w:val="28"/>
        </w:rPr>
        <w:t xml:space="preserve"> проверки: </w:t>
      </w:r>
      <w:r w:rsidRPr="00AC3A34">
        <w:rPr>
          <w:szCs w:val="28"/>
        </w:rPr>
        <w:t xml:space="preserve"> 2 выездные налоговые проверки, а также 2 камеральные налоговые проверки.</w:t>
      </w:r>
    </w:p>
    <w:p w:rsidR="00F90320" w:rsidRPr="00AC3A34" w:rsidRDefault="00BD40B8" w:rsidP="00BD40B8">
      <w:pPr>
        <w:jc w:val="both"/>
        <w:rPr>
          <w:szCs w:val="28"/>
        </w:rPr>
      </w:pPr>
      <w:r w:rsidRPr="00AC3A34">
        <w:rPr>
          <w:color w:val="FF0000"/>
          <w:szCs w:val="28"/>
        </w:rPr>
        <w:t xml:space="preserve">       </w:t>
      </w:r>
      <w:r w:rsidR="00F90320" w:rsidRPr="00AC3A34">
        <w:rPr>
          <w:szCs w:val="28"/>
        </w:rPr>
        <w:t>В результате п</w:t>
      </w:r>
      <w:r w:rsidRPr="00AC3A34">
        <w:rPr>
          <w:szCs w:val="28"/>
        </w:rPr>
        <w:t>оведен</w:t>
      </w:r>
      <w:r w:rsidR="00F90320" w:rsidRPr="00AC3A34">
        <w:rPr>
          <w:szCs w:val="28"/>
        </w:rPr>
        <w:t>ной</w:t>
      </w:r>
      <w:r w:rsidRPr="00AC3A34">
        <w:rPr>
          <w:szCs w:val="28"/>
        </w:rPr>
        <w:t xml:space="preserve"> камеральн</w:t>
      </w:r>
      <w:r w:rsidR="00F90320" w:rsidRPr="00AC3A34">
        <w:rPr>
          <w:szCs w:val="28"/>
        </w:rPr>
        <w:t>ой</w:t>
      </w:r>
      <w:r w:rsidRPr="00AC3A34">
        <w:rPr>
          <w:szCs w:val="28"/>
        </w:rPr>
        <w:t xml:space="preserve"> проверк</w:t>
      </w:r>
      <w:r w:rsidR="00432442" w:rsidRPr="00AC3A34">
        <w:rPr>
          <w:szCs w:val="28"/>
        </w:rPr>
        <w:t>и</w:t>
      </w:r>
      <w:r w:rsidRPr="00AC3A34">
        <w:rPr>
          <w:szCs w:val="28"/>
        </w:rPr>
        <w:t xml:space="preserve"> по налоговой декларации по НДС за 3 квартал 2016 года, в связи с выявленными расхождениями в сумме 9 </w:t>
      </w:r>
      <w:proofErr w:type="spellStart"/>
      <w:r w:rsidR="007E6CF2" w:rsidRPr="00AC3A34">
        <w:rPr>
          <w:szCs w:val="28"/>
        </w:rPr>
        <w:t>млн</w:t>
      </w:r>
      <w:proofErr w:type="gramStart"/>
      <w:r w:rsidRPr="00AC3A34">
        <w:rPr>
          <w:szCs w:val="28"/>
        </w:rPr>
        <w:t>.р</w:t>
      </w:r>
      <w:proofErr w:type="gramEnd"/>
      <w:r w:rsidRPr="00AC3A34">
        <w:rPr>
          <w:szCs w:val="28"/>
        </w:rPr>
        <w:t>уб</w:t>
      </w:r>
      <w:proofErr w:type="spellEnd"/>
      <w:r w:rsidRPr="00AC3A34">
        <w:rPr>
          <w:szCs w:val="28"/>
        </w:rPr>
        <w:t xml:space="preserve">., образовавшимися в связи с неверным отражением номеров </w:t>
      </w:r>
      <w:r w:rsidR="007E6CF2" w:rsidRPr="00AC3A34">
        <w:rPr>
          <w:szCs w:val="28"/>
        </w:rPr>
        <w:t>в книге покупок,</w:t>
      </w:r>
      <w:r w:rsidRPr="00AC3A34">
        <w:rPr>
          <w:szCs w:val="28"/>
        </w:rPr>
        <w:t xml:space="preserve"> расхождения налогоплательщиком устранены. </w:t>
      </w:r>
    </w:p>
    <w:p w:rsidR="00BD40B8" w:rsidRPr="00AC3A34" w:rsidRDefault="00F90320" w:rsidP="00BD40B8">
      <w:pPr>
        <w:jc w:val="both"/>
        <w:rPr>
          <w:szCs w:val="28"/>
        </w:rPr>
      </w:pPr>
      <w:r w:rsidRPr="00AC3A34">
        <w:rPr>
          <w:szCs w:val="28"/>
        </w:rPr>
        <w:t xml:space="preserve">        </w:t>
      </w:r>
      <w:proofErr w:type="gramStart"/>
      <w:r w:rsidR="00432442" w:rsidRPr="00AC3A34">
        <w:rPr>
          <w:szCs w:val="28"/>
        </w:rPr>
        <w:t xml:space="preserve">В ходе скоординированной </w:t>
      </w:r>
      <w:r w:rsidR="00BD40B8" w:rsidRPr="00AC3A34">
        <w:rPr>
          <w:szCs w:val="28"/>
        </w:rPr>
        <w:t>камеральн</w:t>
      </w:r>
      <w:r w:rsidR="00432442" w:rsidRPr="00AC3A34">
        <w:rPr>
          <w:szCs w:val="28"/>
        </w:rPr>
        <w:t>ой</w:t>
      </w:r>
      <w:r w:rsidR="00BD40B8" w:rsidRPr="00AC3A34">
        <w:rPr>
          <w:szCs w:val="28"/>
        </w:rPr>
        <w:t xml:space="preserve"> проверк</w:t>
      </w:r>
      <w:r w:rsidR="005A0F39" w:rsidRPr="00AC3A34">
        <w:rPr>
          <w:szCs w:val="28"/>
        </w:rPr>
        <w:t>и</w:t>
      </w:r>
      <w:r w:rsidR="00BD40B8" w:rsidRPr="00AC3A34">
        <w:rPr>
          <w:szCs w:val="28"/>
        </w:rPr>
        <w:t xml:space="preserve"> налоговой декларации по НДС за 3 квартал 2016 года</w:t>
      </w:r>
      <w:r w:rsidR="00BD40B8" w:rsidRPr="00AC3A34">
        <w:rPr>
          <w:b/>
          <w:szCs w:val="28"/>
        </w:rPr>
        <w:t xml:space="preserve"> </w:t>
      </w:r>
      <w:r w:rsidR="00BD40B8" w:rsidRPr="00AC3A34">
        <w:rPr>
          <w:szCs w:val="28"/>
        </w:rPr>
        <w:t xml:space="preserve">налоговым и таможенным органом проанализированы представленные на камеральную проверку документы по внешнеэкономической деятельности налогоплательщика, в </w:t>
      </w:r>
      <w:proofErr w:type="spellStart"/>
      <w:r w:rsidR="00BD40B8" w:rsidRPr="00AC3A34">
        <w:rPr>
          <w:szCs w:val="28"/>
        </w:rPr>
        <w:t>т.ч</w:t>
      </w:r>
      <w:proofErr w:type="spellEnd"/>
      <w:r w:rsidR="00BD40B8" w:rsidRPr="00AC3A34">
        <w:rPr>
          <w:szCs w:val="28"/>
        </w:rPr>
        <w:t>. грузовые таможенные декларации, товаросопроводительные документы и др. Налогоплательщику отказано в возмещении НДС по причине завышения налоговых вычетов при приобретении лесоматериалов через цепочку посредников, являющихся участниками «схемы», созданной с целью</w:t>
      </w:r>
      <w:proofErr w:type="gramEnd"/>
      <w:r w:rsidR="00BD40B8" w:rsidRPr="00AC3A34">
        <w:rPr>
          <w:szCs w:val="28"/>
        </w:rPr>
        <w:t xml:space="preserve"> незаконного возмещения НДС из бюджета.        </w:t>
      </w:r>
    </w:p>
    <w:p w:rsidR="00BD40B8" w:rsidRPr="00AC3A34" w:rsidRDefault="00242465" w:rsidP="00BD40B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AC3A34">
        <w:rPr>
          <w:szCs w:val="28"/>
        </w:rPr>
        <w:t>По результатам проведенной</w:t>
      </w:r>
      <w:r w:rsidR="00432442" w:rsidRPr="00AC3A34">
        <w:rPr>
          <w:szCs w:val="28"/>
        </w:rPr>
        <w:t xml:space="preserve"> выездной налоговой проверки</w:t>
      </w:r>
      <w:r w:rsidR="00432442" w:rsidRPr="00AC3A34">
        <w:rPr>
          <w:b/>
          <w:szCs w:val="28"/>
        </w:rPr>
        <w:t xml:space="preserve"> </w:t>
      </w:r>
      <w:proofErr w:type="spellStart"/>
      <w:r w:rsidR="00BD40B8" w:rsidRPr="00AC3A34">
        <w:rPr>
          <w:szCs w:val="28"/>
        </w:rPr>
        <w:t>доначислено</w:t>
      </w:r>
      <w:proofErr w:type="spellEnd"/>
      <w:r w:rsidR="00BD40B8" w:rsidRPr="00AC3A34">
        <w:rPr>
          <w:szCs w:val="28"/>
        </w:rPr>
        <w:t xml:space="preserve"> </w:t>
      </w:r>
      <w:r w:rsidRPr="00AC3A34">
        <w:rPr>
          <w:szCs w:val="28"/>
        </w:rPr>
        <w:t xml:space="preserve">более 2 </w:t>
      </w:r>
      <w:proofErr w:type="spellStart"/>
      <w:r w:rsidRPr="00AC3A34">
        <w:rPr>
          <w:szCs w:val="28"/>
        </w:rPr>
        <w:t>млн</w:t>
      </w:r>
      <w:proofErr w:type="gramStart"/>
      <w:r w:rsidRPr="00AC3A34">
        <w:rPr>
          <w:szCs w:val="28"/>
        </w:rPr>
        <w:t>.</w:t>
      </w:r>
      <w:r w:rsidR="00BD40B8" w:rsidRPr="00AC3A34">
        <w:rPr>
          <w:szCs w:val="28"/>
        </w:rPr>
        <w:t>р</w:t>
      </w:r>
      <w:proofErr w:type="gramEnd"/>
      <w:r w:rsidR="00BD40B8" w:rsidRPr="00AC3A34">
        <w:rPr>
          <w:szCs w:val="28"/>
        </w:rPr>
        <w:t>уб</w:t>
      </w:r>
      <w:r w:rsidRPr="00AC3A34">
        <w:rPr>
          <w:szCs w:val="28"/>
        </w:rPr>
        <w:t>лей</w:t>
      </w:r>
      <w:proofErr w:type="spellEnd"/>
      <w:r w:rsidR="00BD40B8" w:rsidRPr="00AC3A34">
        <w:rPr>
          <w:szCs w:val="28"/>
        </w:rPr>
        <w:t xml:space="preserve">.,  отказано в возмещении НДС на сумму </w:t>
      </w:r>
      <w:r w:rsidRPr="00AC3A34">
        <w:rPr>
          <w:szCs w:val="28"/>
        </w:rPr>
        <w:t>0,</w:t>
      </w:r>
      <w:r w:rsidR="00BD40B8" w:rsidRPr="00AC3A34">
        <w:rPr>
          <w:szCs w:val="28"/>
        </w:rPr>
        <w:t>3</w:t>
      </w:r>
      <w:r w:rsidRPr="00AC3A34">
        <w:rPr>
          <w:szCs w:val="28"/>
        </w:rPr>
        <w:t xml:space="preserve"> млн.</w:t>
      </w:r>
      <w:r w:rsidR="00BD40B8" w:rsidRPr="00AC3A34">
        <w:rPr>
          <w:szCs w:val="28"/>
        </w:rPr>
        <w:t xml:space="preserve"> руб. </w:t>
      </w:r>
      <w:proofErr w:type="spellStart"/>
      <w:r w:rsidR="00BD40B8" w:rsidRPr="00AC3A34">
        <w:rPr>
          <w:szCs w:val="28"/>
        </w:rPr>
        <w:t>Доначисленные</w:t>
      </w:r>
      <w:proofErr w:type="spellEnd"/>
      <w:r w:rsidR="00BD40B8" w:rsidRPr="00AC3A34">
        <w:rPr>
          <w:szCs w:val="28"/>
        </w:rPr>
        <w:t xml:space="preserve"> суммы оплачены в полном объеме.</w:t>
      </w:r>
    </w:p>
    <w:p w:rsidR="00BD40B8" w:rsidRPr="00AC3A34" w:rsidRDefault="00BD40B8" w:rsidP="00BD40B8">
      <w:pPr>
        <w:ind w:firstLine="709"/>
        <w:jc w:val="both"/>
        <w:rPr>
          <w:szCs w:val="28"/>
        </w:rPr>
      </w:pPr>
      <w:proofErr w:type="spellStart"/>
      <w:r w:rsidRPr="00AC3A34">
        <w:rPr>
          <w:szCs w:val="28"/>
        </w:rPr>
        <w:t>Доначисленные</w:t>
      </w:r>
      <w:proofErr w:type="spellEnd"/>
      <w:r w:rsidRPr="00AC3A34">
        <w:rPr>
          <w:szCs w:val="28"/>
        </w:rPr>
        <w:t xml:space="preserve"> суммы являются следствием отказа в применении вычетов по НДС по сделкам с «номинальной» организацией вследствие </w:t>
      </w:r>
      <w:proofErr w:type="spellStart"/>
      <w:r w:rsidRPr="00AC3A34">
        <w:rPr>
          <w:szCs w:val="28"/>
        </w:rPr>
        <w:t>непроявления</w:t>
      </w:r>
      <w:proofErr w:type="spellEnd"/>
      <w:r w:rsidRPr="00AC3A34">
        <w:rPr>
          <w:szCs w:val="28"/>
        </w:rPr>
        <w:t xml:space="preserve"> должной осмотрительности при осуществлении с ней хозяйственных операций. </w:t>
      </w:r>
    </w:p>
    <w:p w:rsidR="00BD40B8" w:rsidRPr="00AC3A34" w:rsidRDefault="00BD40B8" w:rsidP="00BD40B8">
      <w:pPr>
        <w:ind w:firstLine="708"/>
        <w:jc w:val="both"/>
        <w:rPr>
          <w:szCs w:val="28"/>
          <w:highlight w:val="yellow"/>
        </w:rPr>
      </w:pPr>
      <w:r w:rsidRPr="00AC3A34">
        <w:rPr>
          <w:szCs w:val="28"/>
        </w:rPr>
        <w:t xml:space="preserve">В ходе </w:t>
      </w:r>
      <w:r w:rsidR="00242465" w:rsidRPr="00AC3A34">
        <w:rPr>
          <w:szCs w:val="28"/>
        </w:rPr>
        <w:t xml:space="preserve">другой </w:t>
      </w:r>
      <w:r w:rsidRPr="00AC3A34">
        <w:rPr>
          <w:szCs w:val="28"/>
        </w:rPr>
        <w:t xml:space="preserve">выездной проверки </w:t>
      </w:r>
      <w:proofErr w:type="spellStart"/>
      <w:r w:rsidRPr="00AC3A34">
        <w:rPr>
          <w:szCs w:val="28"/>
        </w:rPr>
        <w:t>доначислено</w:t>
      </w:r>
      <w:proofErr w:type="spellEnd"/>
      <w:r w:rsidRPr="00AC3A34">
        <w:rPr>
          <w:szCs w:val="28"/>
        </w:rPr>
        <w:t xml:space="preserve">   2 </w:t>
      </w:r>
      <w:r w:rsidR="00242465" w:rsidRPr="00AC3A34">
        <w:rPr>
          <w:szCs w:val="28"/>
        </w:rPr>
        <w:t>,</w:t>
      </w:r>
      <w:r w:rsidRPr="00AC3A34">
        <w:rPr>
          <w:szCs w:val="28"/>
        </w:rPr>
        <w:t>7</w:t>
      </w:r>
      <w:r w:rsidR="00242465" w:rsidRPr="00AC3A34">
        <w:rPr>
          <w:szCs w:val="28"/>
        </w:rPr>
        <w:t xml:space="preserve"> млн.</w:t>
      </w:r>
      <w:r w:rsidRPr="00AC3A34">
        <w:rPr>
          <w:szCs w:val="28"/>
        </w:rPr>
        <w:t xml:space="preserve"> руб</w:t>
      </w:r>
      <w:r w:rsidR="00242465" w:rsidRPr="00AC3A34">
        <w:rPr>
          <w:szCs w:val="28"/>
        </w:rPr>
        <w:t>лей.</w:t>
      </w:r>
      <w:r w:rsidRPr="00AC3A34">
        <w:rPr>
          <w:szCs w:val="28"/>
        </w:rPr>
        <w:t xml:space="preserve"> Обществом осуществлялись импортные и экспортные поставки. В ходе проверки нарушений по ведению внешнеэкономической деятельности не установлено.</w:t>
      </w:r>
    </w:p>
    <w:p w:rsidR="00BD40B8" w:rsidRPr="00AC3A34" w:rsidRDefault="00BD40B8" w:rsidP="00BD40B8">
      <w:pPr>
        <w:jc w:val="both"/>
        <w:rPr>
          <w:szCs w:val="28"/>
        </w:rPr>
      </w:pPr>
      <w:r w:rsidRPr="00AC3A34">
        <w:rPr>
          <w:szCs w:val="28"/>
        </w:rPr>
        <w:t xml:space="preserve">         В </w:t>
      </w:r>
      <w:r w:rsidRPr="00AC3A34">
        <w:rPr>
          <w:szCs w:val="28"/>
          <w:lang w:val="en-US"/>
        </w:rPr>
        <w:t>I</w:t>
      </w:r>
      <w:r w:rsidRPr="00AC3A34">
        <w:rPr>
          <w:szCs w:val="28"/>
        </w:rPr>
        <w:t xml:space="preserve"> полугодии 2018 года в рамках скоординированных контрольных мероприятий с таможенными органами проведена 1 выездная налоговая проверка. Кроме того, в рамках скоординированных контрольных мероприятий с таможенными органами проводится</w:t>
      </w:r>
      <w:r w:rsidR="00242465" w:rsidRPr="00AC3A34">
        <w:rPr>
          <w:szCs w:val="28"/>
        </w:rPr>
        <w:t xml:space="preserve"> в настоящее время 3 выездные налоговые проверки.</w:t>
      </w:r>
    </w:p>
    <w:p w:rsidR="00BD40B8" w:rsidRPr="00AC3A34" w:rsidRDefault="00432442" w:rsidP="00432442">
      <w:pPr>
        <w:spacing w:line="276" w:lineRule="auto"/>
        <w:jc w:val="both"/>
        <w:rPr>
          <w:szCs w:val="28"/>
        </w:rPr>
      </w:pPr>
      <w:r w:rsidRPr="00AC3A34">
        <w:rPr>
          <w:szCs w:val="28"/>
        </w:rPr>
        <w:t xml:space="preserve">       </w:t>
      </w:r>
      <w:r w:rsidR="00BD40B8" w:rsidRPr="00AC3A34">
        <w:rPr>
          <w:szCs w:val="28"/>
        </w:rPr>
        <w:t>По результатам выездной налоговой проверки доначисления составили 13</w:t>
      </w:r>
      <w:r w:rsidR="00242465" w:rsidRPr="00AC3A34">
        <w:rPr>
          <w:szCs w:val="28"/>
        </w:rPr>
        <w:t>,</w:t>
      </w:r>
      <w:r w:rsidR="00BD40B8" w:rsidRPr="00AC3A34">
        <w:rPr>
          <w:szCs w:val="28"/>
        </w:rPr>
        <w:t>5</w:t>
      </w:r>
      <w:r w:rsidR="00242465" w:rsidRPr="00AC3A34">
        <w:rPr>
          <w:szCs w:val="28"/>
        </w:rPr>
        <w:t xml:space="preserve"> млн</w:t>
      </w:r>
      <w:r w:rsidR="00BD40B8" w:rsidRPr="00AC3A34">
        <w:rPr>
          <w:szCs w:val="28"/>
        </w:rPr>
        <w:t xml:space="preserve">. руб., </w:t>
      </w:r>
    </w:p>
    <w:p w:rsidR="00BD40B8" w:rsidRPr="00AC3A34" w:rsidRDefault="00910D55" w:rsidP="00BD40B8">
      <w:pPr>
        <w:spacing w:line="276" w:lineRule="auto"/>
        <w:ind w:firstLine="709"/>
        <w:jc w:val="both"/>
        <w:rPr>
          <w:szCs w:val="28"/>
        </w:rPr>
      </w:pPr>
      <w:proofErr w:type="gramStart"/>
      <w:r w:rsidRPr="00AC3A34">
        <w:rPr>
          <w:szCs w:val="28"/>
        </w:rPr>
        <w:t>Н</w:t>
      </w:r>
      <w:r w:rsidR="00BD40B8" w:rsidRPr="00AC3A34">
        <w:rPr>
          <w:szCs w:val="28"/>
        </w:rPr>
        <w:t xml:space="preserve">алоговым органом установлена схема минимизации налогообложения, выразившаяся в получении налогоплательщиком необоснованной налоговой выгоды, путем неправомерно заявленных вычетов по налогу на добавленную стоимость при осуществлении договорных отношений с номинальными контрагентами, связанные с приобретением медицинского оборудования, поставляемого в дальнейшем в медицинские </w:t>
      </w:r>
      <w:r w:rsidR="00BD40B8" w:rsidRPr="00AC3A34">
        <w:rPr>
          <w:szCs w:val="28"/>
        </w:rPr>
        <w:lastRenderedPageBreak/>
        <w:t>учреждения, а также с выполнением работ по монтажу оборудования, систем подачи медицинских газов в медицинских учреждениях, факт реальности сделки с которыми</w:t>
      </w:r>
      <w:proofErr w:type="gramEnd"/>
      <w:r w:rsidR="00BD40B8" w:rsidRPr="00AC3A34">
        <w:rPr>
          <w:szCs w:val="28"/>
        </w:rPr>
        <w:t xml:space="preserve">, в ходе проверки, не </w:t>
      </w:r>
      <w:proofErr w:type="gramStart"/>
      <w:r w:rsidR="00BD40B8" w:rsidRPr="00AC3A34">
        <w:rPr>
          <w:szCs w:val="28"/>
        </w:rPr>
        <w:t>подтвержден</w:t>
      </w:r>
      <w:proofErr w:type="gramEnd"/>
      <w:r w:rsidR="00BD40B8" w:rsidRPr="00AC3A34">
        <w:rPr>
          <w:szCs w:val="28"/>
        </w:rPr>
        <w:t xml:space="preserve">. </w:t>
      </w:r>
    </w:p>
    <w:p w:rsidR="002D7390" w:rsidRPr="00AC3A34" w:rsidRDefault="002D7390" w:rsidP="00BD40B8">
      <w:pPr>
        <w:spacing w:line="276" w:lineRule="auto"/>
        <w:ind w:firstLine="709"/>
        <w:jc w:val="both"/>
        <w:rPr>
          <w:szCs w:val="28"/>
        </w:rPr>
      </w:pPr>
    </w:p>
    <w:p w:rsidR="002D7390" w:rsidRPr="00AC3A34" w:rsidRDefault="002D7390" w:rsidP="002D7390">
      <w:pPr>
        <w:ind w:firstLine="567"/>
        <w:contextualSpacing/>
        <w:jc w:val="both"/>
        <w:rPr>
          <w:b/>
          <w:szCs w:val="28"/>
        </w:rPr>
      </w:pPr>
      <w:r w:rsidRPr="00AC3A34">
        <w:rPr>
          <w:b/>
          <w:szCs w:val="28"/>
        </w:rPr>
        <w:t>Налоговые органы помимо налогового контроля в отношении налогоплательщиков - участников внешнеэкономической деятельности осуществляют и  валютный контроль.</w:t>
      </w:r>
    </w:p>
    <w:p w:rsidR="00EA60E1" w:rsidRPr="00AC3A34" w:rsidRDefault="00EA60E1" w:rsidP="002D7390">
      <w:pPr>
        <w:ind w:firstLine="567"/>
        <w:contextualSpacing/>
        <w:jc w:val="both"/>
        <w:rPr>
          <w:b/>
          <w:szCs w:val="28"/>
        </w:rPr>
      </w:pP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 xml:space="preserve">Валютное законодательство непрерывно претерпевает изменения. Этому вопросу Правительство РФ уделяет большое внимание на фоне необходимости развития экономики. </w:t>
      </w:r>
    </w:p>
    <w:p w:rsidR="002D7390" w:rsidRPr="00AC3A34" w:rsidRDefault="002D7390" w:rsidP="002D7390">
      <w:pPr>
        <w:ind w:firstLine="567"/>
        <w:jc w:val="both"/>
        <w:rPr>
          <w:color w:val="00B050"/>
          <w:szCs w:val="28"/>
        </w:rPr>
      </w:pPr>
      <w:r w:rsidRPr="00AC3A34">
        <w:rPr>
          <w:szCs w:val="28"/>
        </w:rPr>
        <w:t xml:space="preserve">Считаю необходимым остановиться на изменениях </w:t>
      </w:r>
      <w:r w:rsidRPr="00AC3A34">
        <w:rPr>
          <w:bCs/>
          <w:szCs w:val="28"/>
        </w:rPr>
        <w:t>в валютном законодательстве, которые вступили в силу с 2018 года.</w:t>
      </w:r>
      <w:r w:rsidRPr="00AC3A34">
        <w:rPr>
          <w:szCs w:val="28"/>
        </w:rPr>
        <w:t xml:space="preserve"> 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proofErr w:type="gramStart"/>
      <w:r w:rsidRPr="00AC3A34">
        <w:rPr>
          <w:szCs w:val="28"/>
        </w:rPr>
        <w:t xml:space="preserve">Сначала о новой Инструкции Банка России от 16.08.2017 </w:t>
      </w:r>
      <w:r w:rsidRPr="00AC3A34">
        <w:rPr>
          <w:b/>
          <w:szCs w:val="28"/>
        </w:rPr>
        <w:t>№181-И</w:t>
      </w:r>
      <w:r w:rsidRPr="00AC3A34">
        <w:rPr>
          <w:szCs w:val="28"/>
        </w:rPr>
        <w:t xml:space="preserve"> 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представления", вступившей в силу с 1 марта 2018 года, вместо инструкции № 138-И от</w:t>
      </w:r>
      <w:r w:rsidRPr="00AC3A34">
        <w:rPr>
          <w:b/>
          <w:szCs w:val="28"/>
        </w:rPr>
        <w:t xml:space="preserve"> </w:t>
      </w:r>
      <w:r w:rsidRPr="00AC3A34">
        <w:rPr>
          <w:szCs w:val="28"/>
        </w:rPr>
        <w:t>04.06.2012.</w:t>
      </w:r>
      <w:proofErr w:type="gramEnd"/>
    </w:p>
    <w:p w:rsidR="00EA60E1" w:rsidRPr="00AC3A34" w:rsidRDefault="00EA60E1" w:rsidP="002D7390">
      <w:pPr>
        <w:ind w:firstLine="567"/>
        <w:jc w:val="both"/>
        <w:rPr>
          <w:szCs w:val="28"/>
        </w:rPr>
      </w:pPr>
    </w:p>
    <w:p w:rsidR="002D7390" w:rsidRPr="002D7390" w:rsidRDefault="002D7390" w:rsidP="002D7390">
      <w:pPr>
        <w:rPr>
          <w:b/>
          <w:sz w:val="32"/>
          <w:szCs w:val="32"/>
        </w:rPr>
      </w:pPr>
      <w:r w:rsidRPr="002D7390">
        <w:rPr>
          <w:b/>
          <w:sz w:val="32"/>
          <w:szCs w:val="32"/>
        </w:rPr>
        <w:t xml:space="preserve">                 Слайд № 1 «Отмена паспорта сделки».</w:t>
      </w:r>
    </w:p>
    <w:p w:rsidR="002D7390" w:rsidRPr="002D7390" w:rsidRDefault="00024F2E" w:rsidP="00024F2E">
      <w:pPr>
        <w:ind w:firstLine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C5A12DF">
            <wp:extent cx="3657600" cy="205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>Новая инструкция Банка России № 181-И предусматривают замену оформления паспорта сделки простой регистрацией и постановкой на учёт договоров (контрактов) в уполномоченных банках с присвоением им уникальных номеров.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>Также для резидентов-экспортеров предусматривается упрощенный порядок постановки на учет контрактов путем информирования уполномоченного банка о наличии такого экспортного контракта с последующим его представлением. Для резидентов-импортеров и резидентов – сторон кредитного договора (договора займа) устанавливается требование о поставке на учет таких договоров (контрактов) с представлением всех необходимых документов до проведения расчетов или иного исполнения обязательств по указанным договорам (контрактам).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 xml:space="preserve">Повышен порог суммы, при которой осуществляется учет договоров (контрактов). Так, постановке на учет подлежат договоры (контракты), сумма обязательств по которым должна быть равна или превышать эквивалент: 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>- для импортных контрактов или кредитных договоров – 3 млн. рублей;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>- для экспортных контрактов – 6 млн. рублей.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lastRenderedPageBreak/>
        <w:t>Ранее порог суммы равнялся 50 тыс. долларов США.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>Теперь не требуется представление в уполномоченный банк резидентами документов, связанных с проведением валютных операций по договорам с нерезидентами, сумма обязательств по которым равна или не превышает в эквиваленте 200 тыс. рублей. При этом вводится обязанность в рамках данного вида договора по представлению в уполномоченный банк: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>- информации о коде вида операции при зачислении иностранной валюты на транзитный валютный счет резидента или списании иностранной валюты с расчетного счета в иностранной валюте резидента;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>- расчетного документа по операции при списании валюты Российской Федерации с расчетного счета.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>Отменена необходимость подготовки резидентами справки о валютных операциях. Справка о подтверждающих документах теперь является единой формой учета и отчетности по валютным операциям резидентов. А ведомость банковского контроля – единой формой учета и отчетности по валютным операциям уполномоченных банков.</w:t>
      </w:r>
    </w:p>
    <w:p w:rsidR="002D7390" w:rsidRPr="00AC3A34" w:rsidRDefault="002D7390" w:rsidP="002D7390">
      <w:pPr>
        <w:ind w:firstLine="567"/>
        <w:jc w:val="both"/>
        <w:rPr>
          <w:color w:val="00B050"/>
          <w:szCs w:val="28"/>
        </w:rPr>
      </w:pPr>
      <w:r w:rsidRPr="00AC3A34">
        <w:rPr>
          <w:szCs w:val="28"/>
        </w:rPr>
        <w:t>Кроме того, инструкция № 181-И предусматривает, что уполномоченный банк берет на себя часть работы по определению платежей, т.е. при наличии подтверждающих документов самостоятельно определяет код вида операции по контрактам на сумму в эквиваленте более 200 тыс. руб.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proofErr w:type="gramStart"/>
      <w:r w:rsidRPr="00AC3A34">
        <w:rPr>
          <w:szCs w:val="28"/>
        </w:rPr>
        <w:t xml:space="preserve">С 1 января 2018 года в связи с принятием Федерального закона от 28.12.2017                </w:t>
      </w:r>
      <w:r w:rsidRPr="00AC3A34">
        <w:rPr>
          <w:b/>
          <w:szCs w:val="28"/>
        </w:rPr>
        <w:t>№ 427-ФЗ</w:t>
      </w:r>
      <w:r w:rsidRPr="00AC3A34">
        <w:rPr>
          <w:szCs w:val="28"/>
        </w:rPr>
        <w:t xml:space="preserve"> внесены изменения в Федерального закон № 173-ФЗ «О валютном регулировании и валютном контроле» изменяющие понятие валютного </w:t>
      </w:r>
      <w:proofErr w:type="spellStart"/>
      <w:r w:rsidRPr="00AC3A34">
        <w:rPr>
          <w:szCs w:val="28"/>
        </w:rPr>
        <w:t>резидентства</w:t>
      </w:r>
      <w:proofErr w:type="spellEnd"/>
      <w:r w:rsidRPr="00AC3A34">
        <w:rPr>
          <w:szCs w:val="28"/>
        </w:rPr>
        <w:t xml:space="preserve"> это касается физических лиц.</w:t>
      </w:r>
      <w:proofErr w:type="gramEnd"/>
    </w:p>
    <w:p w:rsidR="00EA60E1" w:rsidRPr="00AC3A34" w:rsidRDefault="00EA60E1" w:rsidP="002D7390">
      <w:pPr>
        <w:ind w:firstLine="567"/>
        <w:jc w:val="both"/>
        <w:rPr>
          <w:szCs w:val="28"/>
        </w:rPr>
      </w:pPr>
    </w:p>
    <w:p w:rsidR="002D7390" w:rsidRPr="002D7390" w:rsidRDefault="002D7390" w:rsidP="002D7390">
      <w:pPr>
        <w:jc w:val="both"/>
        <w:rPr>
          <w:b/>
          <w:sz w:val="32"/>
          <w:szCs w:val="32"/>
        </w:rPr>
      </w:pPr>
      <w:r w:rsidRPr="002D7390">
        <w:rPr>
          <w:b/>
          <w:sz w:val="32"/>
          <w:szCs w:val="32"/>
        </w:rPr>
        <w:t>Слайд № 2 «</w:t>
      </w:r>
      <w:proofErr w:type="gramStart"/>
      <w:r w:rsidRPr="002D7390">
        <w:rPr>
          <w:b/>
          <w:sz w:val="32"/>
          <w:szCs w:val="32"/>
        </w:rPr>
        <w:t>Резиденты-физические</w:t>
      </w:r>
      <w:proofErr w:type="gramEnd"/>
      <w:r w:rsidRPr="002D7390">
        <w:rPr>
          <w:b/>
          <w:sz w:val="32"/>
          <w:szCs w:val="32"/>
        </w:rPr>
        <w:t xml:space="preserve"> лица (с учетом норм закона № 427-ФЗ)».</w:t>
      </w:r>
    </w:p>
    <w:p w:rsidR="002D7390" w:rsidRPr="002D7390" w:rsidRDefault="00024F2E" w:rsidP="00024F2E">
      <w:pPr>
        <w:ind w:firstLine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0661094">
            <wp:extent cx="3657600" cy="2057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390" w:rsidRPr="002D7390" w:rsidRDefault="002D7390" w:rsidP="002D7390">
      <w:pPr>
        <w:ind w:firstLine="567"/>
        <w:jc w:val="both"/>
        <w:rPr>
          <w:sz w:val="32"/>
          <w:szCs w:val="32"/>
        </w:rPr>
      </w:pPr>
    </w:p>
    <w:p w:rsidR="00BD5459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>Теперь физическими лицами - резидентами считаются все граждане Российской Федерации независимо от срока их пребывания на территории иностранного государства.</w:t>
      </w:r>
    </w:p>
    <w:p w:rsidR="00BD5459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 xml:space="preserve"> </w:t>
      </w:r>
      <w:r w:rsidR="005A0F39" w:rsidRPr="00AC3A34">
        <w:rPr>
          <w:szCs w:val="28"/>
        </w:rPr>
        <w:t>О</w:t>
      </w:r>
      <w:r w:rsidRPr="00AC3A34">
        <w:rPr>
          <w:szCs w:val="28"/>
        </w:rPr>
        <w:t>бязанность по представлению уведомлений об открытии (закрытии) зарубежных счетов и отчетов о движении средств по ним возник</w:t>
      </w:r>
      <w:r w:rsidR="005A0F39" w:rsidRPr="00AC3A34">
        <w:rPr>
          <w:szCs w:val="28"/>
        </w:rPr>
        <w:t>ает</w:t>
      </w:r>
      <w:r w:rsidRPr="00AC3A34">
        <w:rPr>
          <w:szCs w:val="28"/>
        </w:rPr>
        <w:t xml:space="preserve"> у резидентов только если они находились на территории Российской Федерации 183 дня и более в течени</w:t>
      </w:r>
      <w:proofErr w:type="gramStart"/>
      <w:r w:rsidRPr="00AC3A34">
        <w:rPr>
          <w:szCs w:val="28"/>
        </w:rPr>
        <w:t>и</w:t>
      </w:r>
      <w:proofErr w:type="gramEnd"/>
      <w:r w:rsidRPr="00AC3A34">
        <w:rPr>
          <w:szCs w:val="28"/>
        </w:rPr>
        <w:t xml:space="preserve"> календарного года</w:t>
      </w:r>
      <w:r w:rsidR="00BD5459" w:rsidRPr="00AC3A34">
        <w:rPr>
          <w:szCs w:val="28"/>
        </w:rPr>
        <w:t>,  такие физические лица обязаны до 1 июня, следующего года представить  уведомления об открытых счетах за весь период нахождения за рубежом и отчет о движении средств за тот отчетный период.</w:t>
      </w:r>
    </w:p>
    <w:p w:rsidR="00BD5459" w:rsidRPr="00AC3A34" w:rsidRDefault="00BD5459" w:rsidP="002D7390">
      <w:pPr>
        <w:ind w:firstLine="567"/>
        <w:jc w:val="both"/>
        <w:rPr>
          <w:szCs w:val="28"/>
        </w:rPr>
      </w:pPr>
    </w:p>
    <w:p w:rsidR="00BD5459" w:rsidRPr="00AC3A34" w:rsidRDefault="00BD5459" w:rsidP="002D7390">
      <w:pPr>
        <w:ind w:firstLine="567"/>
        <w:jc w:val="both"/>
        <w:rPr>
          <w:szCs w:val="28"/>
        </w:rPr>
      </w:pP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>Кроме того, Законом 427-ФЗ для всех резидентов расширен перечень разрешенных валютных операций, связанных с зачислением средств на свои банковские счета в странах ОЭСР и ФАТФ, в частности от продажи недвижимости и транспортных средств за рубежом.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proofErr w:type="gramStart"/>
      <w:r w:rsidRPr="00AC3A34">
        <w:rPr>
          <w:szCs w:val="28"/>
        </w:rPr>
        <w:t xml:space="preserve">18 марта 2018 года вступил в силу Федеральный закон от 07.03.2018 </w:t>
      </w:r>
      <w:r w:rsidRPr="00AC3A34">
        <w:rPr>
          <w:b/>
          <w:szCs w:val="28"/>
        </w:rPr>
        <w:t>№ 44-ФЗ</w:t>
      </w:r>
      <w:r w:rsidRPr="00AC3A34">
        <w:rPr>
          <w:szCs w:val="28"/>
        </w:rPr>
        <w:t xml:space="preserve"> «О внесении изменений в статьи 9 и 12 Федерального закона «О валютном регулировании и валютном контроле», разрешающий выплаты в иностранной валюте и расчеты между юридическими лицами - резидентами и гражданами РФ, выполняющими свои трудовые обязанности по заключенным ими трудовым договорам и служебным контрактам, а также причитающихся таким работникам сумм</w:t>
      </w:r>
      <w:proofErr w:type="gramEnd"/>
      <w:r w:rsidRPr="00AC3A34">
        <w:rPr>
          <w:szCs w:val="28"/>
        </w:rPr>
        <w:t xml:space="preserve"> возвращенного налога на добавленную стоимость и иных налогов, полученных от компетентных органов госуда</w:t>
      </w:r>
      <w:proofErr w:type="gramStart"/>
      <w:r w:rsidRPr="00AC3A34">
        <w:rPr>
          <w:szCs w:val="28"/>
        </w:rPr>
        <w:t>рств пр</w:t>
      </w:r>
      <w:proofErr w:type="gramEnd"/>
      <w:r w:rsidRPr="00AC3A34">
        <w:rPr>
          <w:szCs w:val="28"/>
        </w:rPr>
        <w:t>ебывания.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>Еще ряд изменений в Федеральный закон «О валютном регулировании и валютном контроле», вступ</w:t>
      </w:r>
      <w:r w:rsidR="00EA60E1" w:rsidRPr="00AC3A34">
        <w:rPr>
          <w:szCs w:val="28"/>
        </w:rPr>
        <w:t>ивших</w:t>
      </w:r>
      <w:r w:rsidRPr="00AC3A34">
        <w:rPr>
          <w:szCs w:val="28"/>
        </w:rPr>
        <w:t xml:space="preserve"> в силу с 14 мая текущего года, предусмотрен Федеральным законом от 14.11.2017 </w:t>
      </w:r>
      <w:r w:rsidRPr="00AC3A34">
        <w:rPr>
          <w:b/>
          <w:szCs w:val="28"/>
        </w:rPr>
        <w:t>№ 325-ФЗ</w:t>
      </w:r>
      <w:r w:rsidRPr="00AC3A34">
        <w:rPr>
          <w:szCs w:val="28"/>
        </w:rPr>
        <w:t>. Для резидентов устанавливается обязанность по указанию во внешнеторговых договорах или договорах займов сроков исполнения сторонами обязательств.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 xml:space="preserve">При этом данным законом предусмотрено право уполномоченного банка отказать клиенту в проведении валютной </w:t>
      </w:r>
      <w:proofErr w:type="gramStart"/>
      <w:r w:rsidRPr="00AC3A34">
        <w:rPr>
          <w:szCs w:val="28"/>
        </w:rPr>
        <w:t>операции</w:t>
      </w:r>
      <w:proofErr w:type="gramEnd"/>
      <w:r w:rsidRPr="00AC3A34">
        <w:rPr>
          <w:szCs w:val="28"/>
        </w:rPr>
        <w:t xml:space="preserve"> в случае если такая валютная операция противоречит требованиям валютного законодательства. 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 xml:space="preserve">Таким образом, </w:t>
      </w:r>
      <w:proofErr w:type="gramStart"/>
      <w:r w:rsidRPr="00AC3A34">
        <w:rPr>
          <w:szCs w:val="28"/>
        </w:rPr>
        <w:t>новые положения, предусмотренные Федеральным законом № 325-ФЗ позволяют</w:t>
      </w:r>
      <w:proofErr w:type="gramEnd"/>
      <w:r w:rsidRPr="00AC3A34">
        <w:rPr>
          <w:szCs w:val="28"/>
        </w:rPr>
        <w:t xml:space="preserve"> банкам отказывать в проведении валютной операции, в том числе на основании того, что представленные клиентом документы не соответствуют требованиям Федерального закона «О валютном регулировании и валютном контроле» и в частности, в договоре отсутствуют сроки исполнения сторонами обязательств.</w:t>
      </w:r>
    </w:p>
    <w:p w:rsidR="00EA60E1" w:rsidRPr="00AC3A34" w:rsidRDefault="00EA60E1" w:rsidP="002D7390">
      <w:pPr>
        <w:ind w:firstLine="567"/>
        <w:jc w:val="both"/>
        <w:rPr>
          <w:szCs w:val="28"/>
        </w:rPr>
      </w:pPr>
    </w:p>
    <w:p w:rsidR="002D7390" w:rsidRPr="00AC3A34" w:rsidRDefault="002D7390" w:rsidP="002D7390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AC3A34">
        <w:rPr>
          <w:b/>
          <w:szCs w:val="28"/>
        </w:rPr>
        <w:t>Постановлением Правительства Российской Федерации от 13 апреля 2016  № 300</w:t>
      </w:r>
      <w:r w:rsidRPr="00AC3A34">
        <w:rPr>
          <w:szCs w:val="28"/>
        </w:rPr>
        <w:t xml:space="preserve"> «Об изменении и признании утратившими силу некоторых актов Правительства Российской Федерации», вступившим в силу с </w:t>
      </w:r>
      <w:r w:rsidRPr="00AC3A34">
        <w:rPr>
          <w:b/>
          <w:szCs w:val="28"/>
        </w:rPr>
        <w:t>18 апреля 2016</w:t>
      </w:r>
      <w:r w:rsidRPr="00AC3A34">
        <w:rPr>
          <w:szCs w:val="28"/>
        </w:rPr>
        <w:t xml:space="preserve"> внесены изменения в Положение «О федеральной налоговой службе», в соответствии с которыми Федеральная налоговая служба России и ее территориальные органы наделены полномочиями органа валютного контроля. </w:t>
      </w:r>
      <w:proofErr w:type="gramEnd"/>
    </w:p>
    <w:p w:rsidR="00910D55" w:rsidRDefault="00910D55" w:rsidP="002D7390">
      <w:pPr>
        <w:ind w:firstLine="709"/>
        <w:contextualSpacing/>
        <w:jc w:val="center"/>
        <w:rPr>
          <w:b/>
          <w:sz w:val="32"/>
          <w:szCs w:val="32"/>
        </w:rPr>
      </w:pPr>
    </w:p>
    <w:p w:rsidR="00910D55" w:rsidRDefault="00910D55" w:rsidP="002D7390">
      <w:pPr>
        <w:ind w:firstLine="709"/>
        <w:contextualSpacing/>
        <w:jc w:val="center"/>
        <w:rPr>
          <w:b/>
          <w:sz w:val="32"/>
          <w:szCs w:val="32"/>
        </w:rPr>
      </w:pPr>
    </w:p>
    <w:p w:rsidR="00910D55" w:rsidRDefault="00910D55" w:rsidP="002D7390">
      <w:pPr>
        <w:ind w:firstLine="709"/>
        <w:contextualSpacing/>
        <w:jc w:val="center"/>
        <w:rPr>
          <w:b/>
          <w:sz w:val="32"/>
          <w:szCs w:val="32"/>
        </w:rPr>
      </w:pPr>
    </w:p>
    <w:p w:rsidR="002D7390" w:rsidRDefault="002D7390" w:rsidP="002D7390">
      <w:pPr>
        <w:ind w:firstLine="709"/>
        <w:contextualSpacing/>
        <w:jc w:val="center"/>
        <w:rPr>
          <w:b/>
          <w:noProof/>
          <w:sz w:val="32"/>
          <w:szCs w:val="32"/>
          <w:lang w:val="en-US"/>
        </w:rPr>
      </w:pPr>
      <w:r w:rsidRPr="002D7390">
        <w:rPr>
          <w:b/>
          <w:sz w:val="32"/>
          <w:szCs w:val="32"/>
        </w:rPr>
        <w:t>Слайд  № 3 «Функции валютного контроля».</w:t>
      </w:r>
    </w:p>
    <w:p w:rsidR="00024F2E" w:rsidRPr="00024F2E" w:rsidRDefault="00024F2E" w:rsidP="002D7390">
      <w:pPr>
        <w:ind w:firstLine="709"/>
        <w:contextualSpacing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 wp14:anchorId="0B126700">
            <wp:extent cx="3657600" cy="2057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390" w:rsidRPr="002D7390" w:rsidRDefault="002D7390" w:rsidP="002D7390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2D7390" w:rsidRPr="00AC3A34" w:rsidRDefault="002D7390" w:rsidP="002D739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C3A34">
        <w:rPr>
          <w:szCs w:val="28"/>
        </w:rPr>
        <w:t>В соответствии с новыми полномочиями к компетенции налоговых органов относится контроль:</w:t>
      </w:r>
    </w:p>
    <w:p w:rsidR="002D7390" w:rsidRPr="00AC3A34" w:rsidRDefault="002D7390" w:rsidP="002D7390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C3A34">
        <w:rPr>
          <w:szCs w:val="28"/>
        </w:rPr>
        <w:t>за проведением всех валютных операций, за исключением валютных операций, связанных с перемещением товаров через границу РФ и ЕАЭС;</w:t>
      </w:r>
    </w:p>
    <w:p w:rsidR="002D7390" w:rsidRPr="00AC3A34" w:rsidRDefault="002D7390" w:rsidP="002D7390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C3A34">
        <w:rPr>
          <w:szCs w:val="28"/>
        </w:rPr>
        <w:t>за порядком открытия и использования резидентами своих счетов в зарубежных банках.</w:t>
      </w:r>
    </w:p>
    <w:p w:rsidR="002D7390" w:rsidRPr="00AC3A34" w:rsidRDefault="002D7390" w:rsidP="002D739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C3A34">
        <w:rPr>
          <w:szCs w:val="28"/>
        </w:rPr>
        <w:t>Новая функция позволяет налоговым органам не только выявлять нарушения валютного законодательства, но и в рамках своей компетенции рассматривать дела об административных правонарушениях и применять установленные меры ответственности к нарушителям.</w:t>
      </w:r>
    </w:p>
    <w:p w:rsidR="002D7390" w:rsidRPr="00AC3A34" w:rsidRDefault="002D7390" w:rsidP="002D739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C3A34">
        <w:rPr>
          <w:szCs w:val="28"/>
        </w:rPr>
        <w:t xml:space="preserve">Одним из направлений деятельности налоговых органов, как я уже сказала, является </w:t>
      </w:r>
      <w:proofErr w:type="gramStart"/>
      <w:r w:rsidRPr="00AC3A34">
        <w:rPr>
          <w:szCs w:val="28"/>
        </w:rPr>
        <w:t>контроль за</w:t>
      </w:r>
      <w:proofErr w:type="gramEnd"/>
      <w:r w:rsidRPr="00AC3A34">
        <w:rPr>
          <w:szCs w:val="28"/>
        </w:rPr>
        <w:t xml:space="preserve"> представлением резидентами уведомлений о счетах, открытых в банках за пределами Российской Федерации, а также представлением отчетов по таким счетам. </w:t>
      </w:r>
    </w:p>
    <w:p w:rsidR="002D7390" w:rsidRPr="00AC3A34" w:rsidRDefault="002D7390" w:rsidP="002D739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C3A34">
        <w:rPr>
          <w:szCs w:val="28"/>
        </w:rPr>
        <w:t>Так, налоговыми органами Омской области около 95% всех выявленных  нарушений валютного законодательства приходится на нарушения по представлению резидентами уведомлений и отчетов о движении денежных средств по счетам, открытым в банках  за пределами Российской Федерации.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>Обязанность представлять отчеты о движении денежных средств по своим зарубежным счетам у физических лиц впервые возникла с 2016 года (представляется раз в год до 1 июня), в то время как у юридических лиц обязанность представления отчетов по зарубежным счетам возникает ежеквартально.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 xml:space="preserve">На официальном сайте ФНС России в сервисе «Личный кабинет налогоплательщика физического лица» реализована возможность для физических лиц представления отчетов по зарубежным счетам в электронном виде. </w:t>
      </w:r>
    </w:p>
    <w:p w:rsidR="00EA60E1" w:rsidRPr="00AC3A34" w:rsidRDefault="00EA60E1" w:rsidP="002D7390">
      <w:pPr>
        <w:ind w:firstLine="567"/>
        <w:jc w:val="both"/>
        <w:rPr>
          <w:szCs w:val="28"/>
        </w:rPr>
      </w:pPr>
    </w:p>
    <w:p w:rsidR="002D7390" w:rsidRPr="00AC3A34" w:rsidRDefault="002D7390" w:rsidP="002D7390">
      <w:pPr>
        <w:spacing w:line="264" w:lineRule="auto"/>
        <w:ind w:firstLine="567"/>
        <w:jc w:val="center"/>
        <w:rPr>
          <w:b/>
          <w:szCs w:val="28"/>
        </w:rPr>
      </w:pPr>
      <w:r w:rsidRPr="00AC3A34">
        <w:rPr>
          <w:b/>
          <w:szCs w:val="28"/>
        </w:rPr>
        <w:t xml:space="preserve">Слайд № 4 «Деятельность налоговых органов Омской области по </w:t>
      </w:r>
      <w:proofErr w:type="gramStart"/>
      <w:r w:rsidRPr="00AC3A34">
        <w:rPr>
          <w:b/>
          <w:szCs w:val="28"/>
        </w:rPr>
        <w:t>контролю за</w:t>
      </w:r>
      <w:proofErr w:type="gramEnd"/>
      <w:r w:rsidRPr="00AC3A34">
        <w:rPr>
          <w:b/>
          <w:szCs w:val="28"/>
        </w:rPr>
        <w:t xml:space="preserve"> представлением отчетов по счетам, открытым физическими лицами-резидентами за пределами территории Российской Федерации».</w:t>
      </w:r>
    </w:p>
    <w:p w:rsidR="002D7390" w:rsidRPr="002D7390" w:rsidRDefault="00024F2E" w:rsidP="002D7390">
      <w:pPr>
        <w:spacing w:line="264" w:lineRule="auto"/>
        <w:ind w:firstLine="567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 wp14:anchorId="447C2B44">
            <wp:extent cx="3657600" cy="2057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 xml:space="preserve">Так, количество действующих счетов (вкладов), открытых физическими лицами Омской области за пределами территории РФ более 700. 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proofErr w:type="gramStart"/>
      <w:r w:rsidRPr="00AC3A34">
        <w:rPr>
          <w:szCs w:val="28"/>
        </w:rPr>
        <w:t xml:space="preserve">Количество представленных отчетов как показано на слайде из года в год растет, в том числе и благодаря работе налоговых органов в этом направлении, а именно: за счет проведения разъяснительной и профилактической работы среди налогоплательщиков, проведения контрольных мероприятий и как следствие привлечения к административной </w:t>
      </w:r>
      <w:r w:rsidRPr="00AC3A34">
        <w:rPr>
          <w:szCs w:val="28"/>
        </w:rPr>
        <w:lastRenderedPageBreak/>
        <w:t xml:space="preserve">ответственности за неисполнение обязанности по своевременному представлению уведомлений и отчетов. </w:t>
      </w:r>
      <w:proofErr w:type="gramEnd"/>
    </w:p>
    <w:p w:rsidR="002D7390" w:rsidRPr="00AC3A34" w:rsidRDefault="002D7390" w:rsidP="002D7390">
      <w:pPr>
        <w:ind w:firstLine="567"/>
        <w:jc w:val="both"/>
        <w:rPr>
          <w:b/>
          <w:szCs w:val="28"/>
        </w:rPr>
      </w:pPr>
      <w:r w:rsidRPr="00AC3A34">
        <w:rPr>
          <w:szCs w:val="28"/>
        </w:rPr>
        <w:t>Так, в 2016 году физическими лицами было представлено 140 отчетов,  в 2017 году уже 408 отчетов, а за 1 полугодие 2018 года – 468 отчетов.</w:t>
      </w:r>
      <w:r w:rsidRPr="00AC3A34">
        <w:rPr>
          <w:b/>
          <w:szCs w:val="28"/>
        </w:rPr>
        <w:t xml:space="preserve">  </w:t>
      </w:r>
      <w:r w:rsidRPr="00AC3A34">
        <w:rPr>
          <w:szCs w:val="28"/>
        </w:rPr>
        <w:t xml:space="preserve">При этом  увеличилось количество протоколов об административных правонарушениях, составленных по ч. 6 - 6.3 ст. 15.25 КоАП РФ за непредставление (не своевременное представление) отчетов по счетам за рубежом. В 2016 году составлено 62 протокола, в 2017 году – 107 протоколов, а в 1 полугодии 2018 года уже 97 протоколов, и как следствие выросла сумма наложенного административного штрафа по этой статье (в 2016 году наложено штрафов на сумму 136 </w:t>
      </w:r>
      <w:proofErr w:type="spellStart"/>
      <w:r w:rsidRPr="00AC3A34">
        <w:rPr>
          <w:szCs w:val="28"/>
        </w:rPr>
        <w:t>тыс</w:t>
      </w:r>
      <w:proofErr w:type="gramStart"/>
      <w:r w:rsidRPr="00AC3A34">
        <w:rPr>
          <w:szCs w:val="28"/>
        </w:rPr>
        <w:t>.р</w:t>
      </w:r>
      <w:proofErr w:type="gramEnd"/>
      <w:r w:rsidRPr="00AC3A34">
        <w:rPr>
          <w:szCs w:val="28"/>
        </w:rPr>
        <w:t>уб</w:t>
      </w:r>
      <w:proofErr w:type="spellEnd"/>
      <w:r w:rsidRPr="00AC3A34">
        <w:rPr>
          <w:szCs w:val="28"/>
        </w:rPr>
        <w:t xml:space="preserve">., в 2017 году на сумму 237 </w:t>
      </w:r>
      <w:proofErr w:type="spellStart"/>
      <w:r w:rsidRPr="00AC3A34">
        <w:rPr>
          <w:szCs w:val="28"/>
        </w:rPr>
        <w:t>тыс.руб</w:t>
      </w:r>
      <w:proofErr w:type="spellEnd"/>
      <w:r w:rsidRPr="00AC3A34">
        <w:rPr>
          <w:szCs w:val="28"/>
        </w:rPr>
        <w:t xml:space="preserve">., в 1 полугодии 2018 года уже на сумму 205 </w:t>
      </w:r>
      <w:proofErr w:type="spellStart"/>
      <w:r w:rsidRPr="00AC3A34">
        <w:rPr>
          <w:szCs w:val="28"/>
        </w:rPr>
        <w:t>тыс.руб</w:t>
      </w:r>
      <w:proofErr w:type="spellEnd"/>
      <w:r w:rsidRPr="00AC3A34">
        <w:rPr>
          <w:szCs w:val="28"/>
        </w:rPr>
        <w:t>.).</w:t>
      </w:r>
    </w:p>
    <w:p w:rsidR="002D7390" w:rsidRPr="00AC3A34" w:rsidRDefault="002D7390" w:rsidP="002D7390">
      <w:pPr>
        <w:ind w:firstLine="567"/>
        <w:jc w:val="both"/>
        <w:rPr>
          <w:szCs w:val="28"/>
        </w:rPr>
      </w:pPr>
      <w:r w:rsidRPr="00AC3A34">
        <w:rPr>
          <w:szCs w:val="28"/>
        </w:rPr>
        <w:t xml:space="preserve"> Работа в данном направлении продолжается.</w:t>
      </w:r>
    </w:p>
    <w:p w:rsidR="002D7390" w:rsidRPr="002D7390" w:rsidRDefault="002D7390" w:rsidP="002D7390">
      <w:pPr>
        <w:spacing w:line="288" w:lineRule="auto"/>
        <w:ind w:firstLine="851"/>
        <w:jc w:val="both"/>
        <w:rPr>
          <w:sz w:val="32"/>
          <w:szCs w:val="32"/>
        </w:rPr>
      </w:pPr>
    </w:p>
    <w:p w:rsidR="00BD40B8" w:rsidRPr="00BD40B8" w:rsidRDefault="00BD40B8" w:rsidP="00EA60E1">
      <w:pPr>
        <w:spacing w:line="288" w:lineRule="auto"/>
        <w:ind w:firstLine="851"/>
        <w:jc w:val="both"/>
        <w:rPr>
          <w:b/>
          <w:sz w:val="24"/>
          <w:szCs w:val="24"/>
        </w:rPr>
      </w:pPr>
    </w:p>
    <w:sectPr w:rsidR="00BD40B8" w:rsidRPr="00BD40B8" w:rsidSect="00BD40B8">
      <w:headerReference w:type="default" r:id="rId14"/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55" w:rsidRDefault="00910D55" w:rsidP="00910D55">
      <w:r>
        <w:separator/>
      </w:r>
    </w:p>
  </w:endnote>
  <w:endnote w:type="continuationSeparator" w:id="0">
    <w:p w:rsidR="00910D55" w:rsidRDefault="00910D55" w:rsidP="0091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55" w:rsidRDefault="00910D55" w:rsidP="00910D55">
      <w:r>
        <w:separator/>
      </w:r>
    </w:p>
  </w:footnote>
  <w:footnote w:type="continuationSeparator" w:id="0">
    <w:p w:rsidR="00910D55" w:rsidRDefault="00910D55" w:rsidP="0091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437618"/>
      <w:docPartObj>
        <w:docPartGallery w:val="Page Numbers (Top of Page)"/>
        <w:docPartUnique/>
      </w:docPartObj>
    </w:sdtPr>
    <w:sdtEndPr/>
    <w:sdtContent>
      <w:p w:rsidR="00910D55" w:rsidRDefault="00910D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A34">
          <w:rPr>
            <w:noProof/>
          </w:rPr>
          <w:t>1</w:t>
        </w:r>
        <w:r>
          <w:fldChar w:fldCharType="end"/>
        </w:r>
      </w:p>
    </w:sdtContent>
  </w:sdt>
  <w:p w:rsidR="00910D55" w:rsidRDefault="00910D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j0115844"/>
      </v:shape>
    </w:pict>
  </w:numPicBullet>
  <w:abstractNum w:abstractNumId="0">
    <w:nsid w:val="57645082"/>
    <w:multiLevelType w:val="hybridMultilevel"/>
    <w:tmpl w:val="9A960C82"/>
    <w:lvl w:ilvl="0" w:tplc="6832D2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B0241F2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574C5AD0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61A097CA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C592F61C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20E8E84C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5B960DD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237834B4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59D22F4C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">
    <w:nsid w:val="578135C9"/>
    <w:multiLevelType w:val="hybridMultilevel"/>
    <w:tmpl w:val="5A5019C6"/>
    <w:lvl w:ilvl="0" w:tplc="413E6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0F3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99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4C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6EB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E93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C3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A0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64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32"/>
    <w:rsid w:val="00024F2E"/>
    <w:rsid w:val="0008494B"/>
    <w:rsid w:val="001B6BE6"/>
    <w:rsid w:val="00242465"/>
    <w:rsid w:val="002D7390"/>
    <w:rsid w:val="00432442"/>
    <w:rsid w:val="005A0F39"/>
    <w:rsid w:val="007E6CF2"/>
    <w:rsid w:val="00910D55"/>
    <w:rsid w:val="00AC3A34"/>
    <w:rsid w:val="00BD40B8"/>
    <w:rsid w:val="00BD5459"/>
    <w:rsid w:val="00CB7232"/>
    <w:rsid w:val="00EA60E1"/>
    <w:rsid w:val="00EC63B1"/>
    <w:rsid w:val="00F54FCD"/>
    <w:rsid w:val="00F90320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9032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90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3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0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0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0D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9032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90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3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0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D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0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0D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CE9B-F56A-41F0-9DD6-30D35F31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Викторович Ленинг</dc:creator>
  <cp:lastModifiedBy>5500_svc_user</cp:lastModifiedBy>
  <cp:revision>9</cp:revision>
  <cp:lastPrinted>2018-08-16T05:26:00Z</cp:lastPrinted>
  <dcterms:created xsi:type="dcterms:W3CDTF">2018-08-13T08:28:00Z</dcterms:created>
  <dcterms:modified xsi:type="dcterms:W3CDTF">2018-09-10T11:06:00Z</dcterms:modified>
</cp:coreProperties>
</file>